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83" w:rsidRPr="00AE2417" w:rsidRDefault="00B22983" w:rsidP="00B2298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33"/>
          <w:szCs w:val="33"/>
          <w:lang w:eastAsia="ru-RU"/>
        </w:rPr>
      </w:pPr>
      <w:r w:rsidRPr="00B22983">
        <w:rPr>
          <w:rFonts w:ascii="Georgia" w:eastAsia="Times New Roman" w:hAnsi="Georgia" w:cs="Times New Roman"/>
          <w:color w:val="333333"/>
          <w:kern w:val="36"/>
          <w:sz w:val="33"/>
          <w:szCs w:val="33"/>
          <w:lang w:eastAsia="ru-RU"/>
        </w:rPr>
        <w:t>Проект Федерал</w:t>
      </w:r>
      <w:r w:rsidRPr="00AE2417">
        <w:rPr>
          <w:rFonts w:ascii="Georgia" w:eastAsia="Times New Roman" w:hAnsi="Georgia" w:cs="Times New Roman"/>
          <w:kern w:val="36"/>
          <w:sz w:val="33"/>
          <w:szCs w:val="33"/>
          <w:lang w:eastAsia="ru-RU"/>
        </w:rPr>
        <w:t>ьного закона «О внесении изменений в статьи 255 и 270 Налогового кодекса Российской Федерации»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Проект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ФЕДЕРАЛЬНЫЙ ЗАКОН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 внесении изменений в статьи 255 и 270 части второй Налогового кодекса Российской Федерации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Статья 1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Внести в часть вторую Налогового кодекса Российской Федерации (Собрание законодательства Российской Федерации, 2000, № 32, ст. 3340, 3341; 2001, № 1, ст. 18; № 23, ст. 2289; № 33, ст. 3413; № 49, ст. 4564; № 53, ст. 5015; 2002, № 1, ст. 4; № 22, ст. 2026; № 30, ст. 3021, 3027, 3033; 2003, № 1, ст. 2, 6; №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19, ст. 1749; № 21, ст. 1958; № 28, ст. 2874, 2879, 2886; № 50, ст. 4849; № 52, ст. 5030; 2004, № 27, ст. 2711, 2715; № 31, ст. 3220, 3231; № 34, ст. 3518, 3520, 3522, 3524, 3525, 3527; № 35, ст. 3607; № 41, ст. 3994; № 45, ст. 4377; 2005, № 1, ст. 29, 30, 38; № 24, ст. 2312;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№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27, ст. 2710, 2717; № 30, ст. 3104, 3128, 3129, 3130; № 52, ст. 5581; 2006, № 3, ст. 280; № 10, ст. 1065; № 23, ст. 2382; № 30, ст. 3295; № 31, ст. 3436, 3443, 3452; № 45, ст. 4627, 4628; № 50, ст. 5279, 5286; № 52, ст. 5498; 2007, № 1, ст. 20, 31, 39; № 13, ст. 1465;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№ 21, ст. 2462; № 22, ст. 2563, 2564; № 23, ст. 2691; № 31, ст. 3991, 4013; № 45, ст. 5416, 5417; № 49, ст. 6045, 6071; № 50, ст. 6237, 6245; 2008, № 18, ст. 1942; № 27, ст. 3126; № 30, ст. 3577, 3591, 3614, 3616; № 48, ст. 5500, 5504, 5519; № 49, ст. 5723; № 52, ст. 6237; 2009, № 1, ст. 13, 21, 31; № 11, ст. 1265; № 18, ст. 2147; № 23, ст. 2772, 2775; № 29, ст. 3598, 3639; № 30, ст. 3739; № 39, ст. 4534; № 45, ст. 5271; № 48, ст. 5711, 5726, 5731, 5737; № 51, ст. 6153, 6155; № 52, ст. 6444, 6455; 2010, № 15, ст. 1737; № 19, ст. 2291; №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21, ст. 2524; № 25, ст. 3070; № 31, ст. 4176, 4186, 4198; № 32, ст. 4298; № 40, ст. 4969; № 45, ст. 5756; № 47, ст. 6034; № 48, ст. 6247; № 49, ст. 6409; 2011, № 1, ст. 7, 9, 21, 37; № 11, ст. 1492; № 17, ст. 2318; № 23, ст. 3262; № 24, ст. 3357; № 26, ст. 3652;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№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27, ст. 3881; № 29, ст. 4291; № 30, ст. 4563, 4575, 4583, 4587, 4593, 4597; № 45, ст. 6335; № 47, ст. 6610, 6611; № 48, ст. 6729, 6731; № 49, ст. 7014, 7015, 7016, 7017, 7037, 7043; № 50, ст. 7359; 2012, № 10, ст. 1164; № 14, ст. 1545; № 19, ст. 2281; № 25, ст. 3268; № 26, ст. 3447;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№ 27, ст. 3588; № 31, ст. 4334; № 41, ст. 5526, 5527; № 49, ст. 6750, 6751; № 53, ст. 7596, 7604, 7607, 7619; 2013, № 14, ст. 1647; № 19, ст. 2321; № 23, ст. 2866, 2889; № 26, ст. 3207; № 27, ст. 3444; № 30, ст. 4031, 4045, 4046, 4048, 4049, 4081, 4084; № 40, ст. 5037, 5038; №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44, ст. 5640, 5645; № 48, ст. 6165) следующие изменения:</w:t>
      </w:r>
      <w:proofErr w:type="gramEnd"/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1) статью 255 дополнить пунктом 24.2 следующего содержания: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«24.2) расходы на оплату услуг по организации туризма и отдыха на территории Российской Федерации в соответствии с договором о реализации туристского продукта, оказанных работнику, его супруге (супругу), родителям, детям (в том числе усыновленным) в возрасте до 18 лет, подопечным в возрасте до 18 лет, а также детям работника (в том числе усыновленным) в возрасте до 24 лет, обучающимся по очной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форме обучения в образовательной организации, бывшим подопечным (после прекращения опеки или попечительства) в возрасте до 24 лет, обучающимся по очной форме обучения в образовательной организации.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Для целей настоящего пункта под услугами по организации туризма и отдыха на территории Российской Федерации понимаются ниже перечисленные услуги, оказанные по договору (договорам) о реализации туристского продукта, заключенному работодателем с туроператором (</w:t>
      </w:r>
      <w:proofErr w:type="spell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турагентом</w:t>
      </w:r>
      <w:proofErr w:type="spell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):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а) транспортные услуги (в том числе услуги по перевозке туриста (туристов) воздушным, водным, автомобильным и железнодорожным транспортом);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б) услуги проживания туриста (туристов) в гостинице (гостиницах) и иных средствах размещения, включая услуги питания туриста (туристов), если услуги питания предоставляются в комплексе с услугами проживания в гостинице и ином средстве размещения;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в) экскурсионные услуги.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Указанные в настоящем пункте расходы учитываются в размере фактически произведенных расходов на услуги по организации туризма и отдыха на территории Российской Федерации, но не более 50 000 рублей на каждого из граждан, перечисленных в абзаце первом настоящего пункта, в налоговом периоде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.».</w:t>
      </w:r>
      <w:proofErr w:type="gramEnd"/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2) пункт 29 статьи 270 после слов «на оплату путевок на лечение или отдых, экскурсий или путешествий» дополнить словами «за исключением расходов, указанных в пункте 24.2 статьи 255 настоящего Кодекса, учитываемых для целей налогообложения».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Статья 2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1. Настоящий Федеральный закон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вступает в силу с 1 января 2016 года и распространяется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на правоотношения по договорам о реализации туристского продукта, заключенным с 1 января 2016 года.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Президент Российской Федерации                                                                  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ПЕРЕЧЕНЬ</w:t>
      </w:r>
      <w:r w:rsidRPr="00AE2417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 xml:space="preserve">актов федерального законодательства, подлежащих признанию </w:t>
      </w:r>
      <w:proofErr w:type="gramStart"/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утратившими</w:t>
      </w:r>
      <w:proofErr w:type="gramEnd"/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силу, изменению, </w:t>
      </w: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дополнению или принятию в связи с принятием проекта федерального закона «О внесении изменений в статьи 255 и 270 Налогового кодекса Российской Федерации»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Принятие проекта федерального закона «О внесении изменений в статьи 255 и 270 Налогового кодекса Российской Федерации» не потребует признания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утратившими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силу, изменения, дополнения или принятия актов федерального законодательства.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ПЕРЕЧЕНЬ</w:t>
      </w:r>
      <w:r w:rsidRPr="00AE2417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 xml:space="preserve">нормативных правовых актов Президента Российской Федерации, Правительства и федеральных органов исполнительной власти, подлежащих признанию </w:t>
      </w:r>
      <w:proofErr w:type="gramStart"/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утратившими</w:t>
      </w:r>
      <w:proofErr w:type="gramEnd"/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силу, приостановлению, изменению или принятию в связи с принятием проекта федерального закона «О внесении изменений в статьи 255 и 270 Налогового кодекса Российской Федерации»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Принятие законопроекта «О внесении изменений в статьи 255 и 270 Налогового кодекса Российской Федерации</w:t>
      </w: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  <w:r w:rsidRPr="00AE2417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не потребует признания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утратившими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силу, приостановления, изменения или принятия нормативных правовых актов Президента Российской Федерации, Правительства и федеральных органов исполнительной власти.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ФИНАНСОВО-ЭКОНОМИЧЕСКОЕ ОБОСНОВАНИЕ</w:t>
      </w:r>
      <w:r w:rsidRPr="00AE2417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на проект Федерального закона «О внесении изменений в статьи 255 и 270 Налогового кодекса Российской Федерации»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Для оценки экономической эффективности введения налоговой льготы разработана экономическая модель, расчет параметров которой осуществлялся на основе фактических показателей отрасли по данным Ростуризма, а также прогнозных данных на период до 2018 года.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Реализация положений законопроекта повлечет выпадающие доходы бюджета за счет признания для целей налогообложения расходов работодателей по предоставлению работникам туров для организации отдыха внутри страны.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с проведенными расчетами, объем налоговых льгот (без учета роста отрасли вследствие реализации льготы), составит 647 млн. руб. в 2016 году, 696 млн. руб. в 2017 году и 745 млн. руб. в 2018 году.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Компенсация выпадающих доходов бюджета предполагается за счет дополнительных поступлений в виде НДС, налога на прибыль, НДФЛ и страховых взносов организаций туристской отрасли и смежных с ней отраслей, возникающих при реализации рассматриваемой льготы, за счет расширения спроса на внутренний туризм.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По результатам финансово-экономического обоснования можно сделать вывод о том, что положительный совокупный эффект для консолидированного бюджета от введения налоговой льготы возникает при условии дополнительного прироста реализованных турпакетов в среднем на 15% ежегодно.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Достижение данного показателя соответствует целям государственной политики в области туризма и представляется возможным при реализации комплекса мер поддержки внутреннего туризма, таких как поддержание положительного информационного фона, улучшение качества обслуживания туристов, стимулирование строительства новых объектов туристской инфраструктуры, повышение интереса граждан к историческому и культурному наследию, природно-рекреационному потенциалу России.</w:t>
      </w:r>
      <w:proofErr w:type="gramEnd"/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В таблице приведен расчет туристического потока, при котором сальдо выпадающих доходов и дополнительных поступлений бюджета от реализации льготы равно нулю.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Прогноз объёма услуг (выручки) от реализации дополнительных турпакетов (по турам, дополнительно оплачиваемым работодателями своим сотрудникам) представлен в таблице 1.</w:t>
      </w:r>
    </w:p>
    <w:p w:rsidR="00B22983" w:rsidRPr="00AE2417" w:rsidRDefault="00B22983" w:rsidP="00B2298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Таблица 1. Прогноз объёма услуг от реализации дополнительных турпакетов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/>
      </w:tblPr>
      <w:tblGrid>
        <w:gridCol w:w="693"/>
        <w:gridCol w:w="6558"/>
        <w:gridCol w:w="683"/>
        <w:gridCol w:w="683"/>
        <w:gridCol w:w="683"/>
      </w:tblGrid>
      <w:tr w:rsidR="00B22983" w:rsidRPr="00AE2417" w:rsidTr="00B22983">
        <w:trPr>
          <w:tblHeader/>
          <w:jc w:val="center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B22983" w:rsidRPr="00AE2417" w:rsidTr="00B22983">
        <w:trPr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турпоток</w:t>
            </w:r>
            <w:proofErr w:type="spellEnd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(количество турпакетов, приобретённых работодателями для своих сотрудников), ед.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109 808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113 651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117 402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Дополнительный </w:t>
            </w:r>
            <w:proofErr w:type="spellStart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турпоток</w:t>
            </w:r>
            <w:proofErr w:type="spellEnd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необходимый для обеспечения возвратности средств бюджета, ед. (расчёт произведён с помощью функции «подбор параметра»)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57 867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59 893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61 869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Toc391825892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  <w:bookmarkEnd w:id="0"/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Суммарный</w:t>
            </w:r>
            <w:proofErr w:type="gramEnd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турпоток</w:t>
            </w:r>
            <w:proofErr w:type="spellEnd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(общее количество турпакетов, приобретённых работодателями для своих сотрудников), ед.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167 675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173 544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179 271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Прирост, % к предыдущему периоду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цена турпакета по Российской Федерации, руб./ед.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29 454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30 632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31 735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Toc391825907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06</w:t>
            </w:r>
            <w:bookmarkEnd w:id="1"/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Объем услуг (выручка) от реализации дополнительных турпакетов на территории Российской Федерации, млн. руб. (стр.02*стр.05/1 000 </w:t>
            </w:r>
            <w:proofErr w:type="spellStart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  <w:proofErr w:type="spellEnd"/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1 963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льгот (выпадающие доходы бюджета) от реализации дополнительных турпакетов, млн. руб. (стр.06 *7%(ставка налога на прибыль </w:t>
            </w:r>
            <w:proofErr w:type="gramStart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</w:t>
            </w:r>
            <w:proofErr w:type="gramEnd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тавка НДФЛ))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</w:tr>
    </w:tbl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Применительно к дополнительному туристскому потоку, объем выпадающих доходов бюджета определялся по ставке 7%</w:t>
      </w:r>
      <w:r w:rsidRPr="00AE2417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[1]</w:t>
      </w: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т.е. с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учётом поступлений в бюджет сумм НДФЛ, уплачиваемых работниками.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Общая чистая прибыль отрасли туризма от дополнительного туристского потока (по турам, дополнительно оплачиваемым отдельными предприятиями своим сотрудникам) рассчитывалась с использованием показателей объёма рынка и рентабельности отрасли.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Последняя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, в рамках настоящих расчётов, предполагается фиксированной на протяжении периода прогнозирования.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Данные, приведённые в строке 04 таблицы 1, показывают требуемый дополнительный прирост количества реализованных турпакетов, который обеспечивает в прогнозном периоде нулевое сальдо доходов и расходов бюджета.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Расчёт чистой прибыли отрасли туризма в Российской Федерации от дополнительного туристского потока (прямой макроэкономический эффект) представлен в таблице 2.</w:t>
      </w:r>
    </w:p>
    <w:p w:rsidR="00B22983" w:rsidRPr="00AE2417" w:rsidRDefault="00B22983" w:rsidP="00B2298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Таблица 2. Расчёт чистой прибыли отрасли туризма в Российской Федерации от дополнительного туристского потока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/>
      </w:tblPr>
      <w:tblGrid>
        <w:gridCol w:w="749"/>
        <w:gridCol w:w="6083"/>
        <w:gridCol w:w="632"/>
        <w:gridCol w:w="612"/>
        <w:gridCol w:w="612"/>
        <w:gridCol w:w="612"/>
      </w:tblGrid>
      <w:tr w:rsidR="00B22983" w:rsidRPr="00AE2417" w:rsidTr="00B22983">
        <w:trPr>
          <w:tblHeader/>
          <w:jc w:val="center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B22983" w:rsidRPr="00AE2417" w:rsidTr="00B22983">
        <w:trPr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услуг (выручка) от реализации дополнительных турпакетов на территории Российской Федерации, млн. руб.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Рентабельность гостиниц и средств размещения (</w:t>
            </w:r>
            <w:proofErr w:type="spellStart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</w:t>
            </w:r>
            <w:proofErr w:type="spellEnd"/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санаторно-оздоровительные услуги), %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[2]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Чистая прибыль отрасли от реализации дополнительных турпакетов, млн. руб.</w:t>
            </w:r>
          </w:p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(Прогноз: стр.01*стр.02)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</w:t>
            </w:r>
          </w:p>
        </w:tc>
      </w:tr>
    </w:tbl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рамках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настоящих расчётов была выполнена упрощённая оценка мультипликативного эффекта, опирающаяся на показатель роста смежных с туризмом отраслей.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Расчёт чистой прибыли смежных с туризмом отраслей от дополнительного туристского потока (мультипликативный макроэкономический эффект) представлен в таблице 3.</w:t>
      </w:r>
    </w:p>
    <w:p w:rsidR="00B22983" w:rsidRPr="00AE2417" w:rsidRDefault="00B22983" w:rsidP="00B2298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Таблица 3. Расчёт чистой прибыли смежных с туризмом отраслей от дополнительного туристского потока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/>
      </w:tblPr>
      <w:tblGrid>
        <w:gridCol w:w="710"/>
        <w:gridCol w:w="5930"/>
        <w:gridCol w:w="770"/>
        <w:gridCol w:w="630"/>
        <w:gridCol w:w="630"/>
        <w:gridCol w:w="630"/>
      </w:tblGrid>
      <w:tr w:rsidR="00B22983" w:rsidRPr="00AE2417" w:rsidTr="00B22983">
        <w:trPr>
          <w:tblHeader/>
          <w:jc w:val="center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B22983" w:rsidRPr="00AE2417" w:rsidTr="00B22983">
        <w:trPr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услуг (выручка) от реализации дополнительных турпакетов на территории Российской Федерации,</w:t>
            </w:r>
          </w:p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1 963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Мультипликатор роста смежных отраслей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0,867</w:t>
            </w: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[3]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0,867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смежных с туризмом отраслей от реализации дополнительных турпакетов, млн. руб.</w:t>
            </w:r>
          </w:p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(Прогноз: стр.01*стр.02)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1 478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рентабельность смежных с туризмом отраслей, %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[4]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Чистая прибыль смежных с туризмом отраслей от реализации </w:t>
            </w: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дополнительных турпакетов, млн. руб. (Прогноз: стр.03*стр.04)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</w:t>
            </w:r>
          </w:p>
        </w:tc>
      </w:tr>
    </w:tbl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Прогноз сальдо доходов и расходов бюджета в результате роста спроса на туристские услуги представлен в таблице 4.</w:t>
      </w:r>
    </w:p>
    <w:p w:rsidR="00B22983" w:rsidRPr="00AE2417" w:rsidRDefault="00B22983" w:rsidP="00B2298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Таблица 4. Прогноз сальдо доходов и расходов бюджета в результате роста спроса на туристские услуги, млн. руб.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/>
      </w:tblPr>
      <w:tblGrid>
        <w:gridCol w:w="910"/>
        <w:gridCol w:w="6602"/>
        <w:gridCol w:w="596"/>
        <w:gridCol w:w="596"/>
        <w:gridCol w:w="596"/>
      </w:tblGrid>
      <w:tr w:rsidR="00B22983" w:rsidRPr="00AE2417" w:rsidTr="00B22983">
        <w:trPr>
          <w:tblHeader/>
          <w:jc w:val="center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</w:tr>
      <w:tr w:rsidR="00B22983" w:rsidRPr="00AE2417" w:rsidTr="00B22983">
        <w:trPr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Выпадающие доходы бюджета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-766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-825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-883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налоговых поступлений в результате роста спроса на туристские услуги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</w:t>
            </w:r>
          </w:p>
        </w:tc>
      </w:tr>
      <w:tr w:rsidR="00B22983" w:rsidRPr="00AE2417" w:rsidTr="00B22983">
        <w:trPr>
          <w:jc w:val="center"/>
        </w:trPr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Сальдо (стр.01+стр.02)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22983" w:rsidRPr="00AE2417" w:rsidRDefault="00B22983" w:rsidP="00B2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4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Данные, приведённые в строке 04 таблицы 1, показывают требуемый дополнительный прирост количества турпакетов, приобретённых работодателями для своих сотрудников, который обеспечивает в прогнозном периоде нулевое сальдо доходов и расходов бюджета в виде, с одной стороны, расходов из-за неуплаты части налога на прибыль, а с другой стороны, дополнительных доходов бюджета (НДС, налог на прибыль, НДФЛ и страховые взносы).</w:t>
      </w:r>
      <w:proofErr w:type="gramEnd"/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результате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принятия законопроекта предприятия получат удобный инструмент проведения социальной политики, позволяющий в некоторой степени компенсировать различия в оплате труда, что особенно важно для молодежи и многодетных семей. Это может помочь создать атмосферу партнерства и укрепить стабильность трудового коллектива. Тем самым, фактически за счет сре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дств пр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едприятий и частично за счет бюджета (в размере суммы недополученных налогов) решается вопрос отдыха граждан</w:t>
      </w:r>
      <w:r w:rsidRPr="00AE2417">
        <w:rPr>
          <w:rFonts w:ascii="Arial" w:eastAsia="Times New Roman" w:hAnsi="Arial" w:cs="Arial"/>
          <w:strike/>
          <w:sz w:val="18"/>
          <w:szCs w:val="18"/>
          <w:lang w:eastAsia="ru-RU"/>
        </w:rPr>
        <w:t>,</w:t>
      </w:r>
      <w:r w:rsidRPr="00AE2417">
        <w:rPr>
          <w:rFonts w:ascii="Arial" w:eastAsia="Times New Roman" w:hAnsi="Arial" w:cs="Arial"/>
          <w:sz w:val="18"/>
          <w:lang w:eastAsia="ru-RU"/>
        </w:rPr>
        <w:t> </w:t>
      </w:r>
      <w:r w:rsidRPr="00AE2417">
        <w:rPr>
          <w:rFonts w:ascii="Arial" w:eastAsia="Times New Roman" w:hAnsi="Arial" w:cs="Arial"/>
          <w:sz w:val="18"/>
          <w:szCs w:val="18"/>
          <w:lang w:eastAsia="ru-RU"/>
        </w:rPr>
        <w:t>происходит стимулирование развития туристской отрасли в Российской Федерации.</w:t>
      </w:r>
    </w:p>
    <w:p w:rsidR="00B22983" w:rsidRPr="00AE2417" w:rsidRDefault="00B22983" w:rsidP="00B229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br w:type="textWrapping" w:clear="all"/>
      </w:r>
    </w:p>
    <w:p w:rsidR="00B22983" w:rsidRPr="00AE2417" w:rsidRDefault="008A030B" w:rsidP="00B229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5" style="width:154.35pt;height:.75pt" o:hrpct="330" o:hrstd="t" o:hr="t" fillcolor="#a7a6aa" stroked="f"/>
        </w:pic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[1] Ставка 7% = ставка налога на прибыль 20% - ставка НДФЛ 13%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[2] Приказ ФНС России от 10 мая 2012 года № ММВ-7-2/297@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[3] Статистический сборник «Система таблиц «</w:t>
      </w:r>
      <w:proofErr w:type="spellStart"/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Затраты-выпуск</w:t>
      </w:r>
      <w:proofErr w:type="spellEnd"/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>» Российской Федерации за 2003 год» Федеральной службы государственной статистики от 2006 года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[4] Приказ ФНС России от 10 мая 2012 года № ММВ-7-2/297@</w:t>
      </w: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22983" w:rsidRPr="00AE2417" w:rsidRDefault="00B22983" w:rsidP="00B22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ПОЯСНИТЕЛЬНАЯ ЗАПИСКА</w:t>
      </w:r>
      <w:r w:rsidRPr="00AE2417">
        <w:rPr>
          <w:rFonts w:ascii="Arial" w:eastAsia="Times New Roman" w:hAnsi="Arial" w:cs="Arial"/>
          <w:b/>
          <w:bCs/>
          <w:sz w:val="18"/>
          <w:lang w:eastAsia="ru-RU"/>
        </w:rPr>
        <w:t> </w:t>
      </w:r>
      <w:r w:rsidRPr="00AE2417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  <w:t>к проекту федерального закона «О внесении изменений в статьи 255 и 270 Налогового кодекса Российской Федерации»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с Федеральным законом "Об основах туристской деятельности в Российской Федерации" одними из приоритетных направлений государственного регулирования туристской деятельности являются поддержка и развитие внутреннего и социального туризма.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Предлагаемый проект федерального закона подготовлен во исполнение поручения Правительства Российской Федерации от 21 мая 2013 года № ДМ-П44-3336.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Целью законопроекта является государственная поддержка развития туризма в Российской Федерации и предоставление работающим лицам и членам их семей дополнительной возможности реализовать своё право на отдых.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В Российской Федерации в 2013 году из 144 миллионов населения по данным Ростуризма путешествовали по России около 33 миллионов человек (23%), за пределы Российской Федерации с целью туризма выехало около 18 миллионов (13%) граждан. Таким образом, большинство населения страны (64%) не имеет возможности путешествовать. По данным опросов ВЦИОМ в 2014 году лето почти половина россиян (46%) планировали провести дома. Главным сдерживающим фактором остается нехватка денежных средств у населения.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В сложившихся социально-экономических и политических условиях (повышение стоимости туристских услуг, снижение реальных доходов населения и др.) государственная поддержка развития внутреннего и социального туризма приобретает особую актуальность.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Суть предлагаемых изменений состоит в наделении работодателей правом учесть затраты, понесенные на оплату услуг по организации туризма и отдыха на территории Российской Федерации по договору (договорам) </w:t>
      </w:r>
      <w:r w:rsidRPr="00AE2417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 реализации туристского продукта, заключенному работодателем с туроператором (</w:t>
      </w:r>
      <w:proofErr w:type="spell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турагентом</w:t>
      </w:r>
      <w:proofErr w:type="spell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) в пользу работников (и членов их семей), для целей налогообложения налогом на прибыль.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В частности, работодатели смогут учитывать в составе расходов на оплату труда затраты на оплату таких услуг, оказанных работнику, его супруге (супругу), родителям, детям (в том числе усыновленным) в возрасте до 18 лет, подопечным в возрасте до 18 лет, а также детям работника (в том числе усыновленным) в возрасте до 24 лет, обучающимся по очной форме обучения в образовательной организации, бывшим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подопечным (после прекращения опеки или попечительства) в возрасте до 24 лет, обучающимся по очной форме обучения в образовательной организации.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Указанные расходы предлагается разрешить учитывать в размере фактически произведенных расходов на услуги по организации туризма и отдыха на территории Российской Федерации, но не более 50 000 рублей на каждого из вышеперечисленных граждан в налоговом периоде.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Подобные расходы являются для работодателей экономически обоснованными, направленными на получение дохода, поскольку повышают престиж работодателя, что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позволяет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как привлекать и удерживать высококвалифицированные кадры, так и оказывать помощь социально незащищённым работникам, например, многодетным, имеющим малолетних детей и т.п.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Необходимо учитывать, что принятие проекта повлияет на поступления в бюджеты различного уровня налога на прибыль организаций, участвующих в формировании и реализации </w:t>
      </w:r>
      <w:proofErr w:type="spell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турпродукта</w:t>
      </w:r>
      <w:proofErr w:type="spell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(средства размещения, транспортные, экскурсионные услуги, объекты питания, продажа сувенирной продукции и др.). Эффект от законопроекта положительно скажется на различных сферах жизнедеятельности общества, исходя из следующего: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1) рассматривая налоговую систему как единое составляющее, можно говорить о том, что введение налоговой льготы по налогу на прибыль организаций приведет к увеличению поступлений в бюджет и внебюджетные фонды других налогов и взносов, пошлин, сборов и других обязательных платежей за счет роста доходов в сфере внутреннего туризма и смежных отраслей.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Суммы оплаты за работников работодателями стоимости путёвок, будут подлежать налогообложению налогом на доходы физических лиц в общеустановленном порядке. Таким образом, поступления в бюджет в этой части вырастут.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2) предлагаемые изменения социально значимы, так как законопроект предоставляет работникам возможности провести отпуск в Российской Федерации, приобщиться к культуре собственной страны, лучше узнать её традиции, историю, природно-рекреационный потенциал;</w:t>
      </w:r>
    </w:p>
    <w:p w:rsidR="00B22983" w:rsidRPr="00AE2417" w:rsidRDefault="00B22983" w:rsidP="00B229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3) работодатели получают дополнительный механизм равномерного распределения отпусков работников в течение календарного года (оплачивая работнику путёвку в соответствующее время, в частности в «</w:t>
      </w:r>
      <w:proofErr w:type="spell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несезон</w:t>
      </w:r>
      <w:proofErr w:type="spell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»). В </w:t>
      </w:r>
      <w:proofErr w:type="gramStart"/>
      <w:r w:rsidRPr="00AE2417">
        <w:rPr>
          <w:rFonts w:ascii="Arial" w:eastAsia="Times New Roman" w:hAnsi="Arial" w:cs="Arial"/>
          <w:sz w:val="18"/>
          <w:szCs w:val="18"/>
          <w:lang w:eastAsia="ru-RU"/>
        </w:rPr>
        <w:t>целом</w:t>
      </w:r>
      <w:proofErr w:type="gramEnd"/>
      <w:r w:rsidRPr="00AE2417">
        <w:rPr>
          <w:rFonts w:ascii="Arial" w:eastAsia="Times New Roman" w:hAnsi="Arial" w:cs="Arial"/>
          <w:sz w:val="18"/>
          <w:szCs w:val="18"/>
          <w:lang w:eastAsia="ru-RU"/>
        </w:rPr>
        <w:t xml:space="preserve"> же, такое распределение отдыхающих окажет поддержку туристской отрасли и позволит не закрывать предприятия в сфере туризма в период традиционного спада посещаемости, сохранить рабочие места, и, соответственно, сохранить уровень налоговых поступлений в бюджеты всех уровней;</w:t>
      </w:r>
    </w:p>
    <w:p w:rsidR="00B22983" w:rsidRPr="00AE2417" w:rsidRDefault="00B22983" w:rsidP="00B2298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E2417">
        <w:rPr>
          <w:rFonts w:ascii="Arial" w:eastAsia="Times New Roman" w:hAnsi="Arial" w:cs="Arial"/>
          <w:sz w:val="18"/>
          <w:szCs w:val="18"/>
          <w:lang w:eastAsia="ru-RU"/>
        </w:rPr>
        <w:t>4) ориентация на повышение уровня жизни населения. Благодаря предлагаемой законопроектом возможности, услугами туристкой отрасли на территории нашей страны смогут воспользоваться и такие категории работников, как многодетные и малообеспеченные семьи. Для многих семей, особенно с невысоким уровнем дохода, это может стать шансом провести отпуск со своей семьёй, приобщаясь к природной красоте и историческому наследию нашей страны.</w:t>
      </w:r>
    </w:p>
    <w:p w:rsidR="00661835" w:rsidRDefault="00661835"/>
    <w:sectPr w:rsidR="00661835" w:rsidSect="0066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2983"/>
    <w:rsid w:val="0000435D"/>
    <w:rsid w:val="00007D3D"/>
    <w:rsid w:val="00013412"/>
    <w:rsid w:val="000153C9"/>
    <w:rsid w:val="00026B05"/>
    <w:rsid w:val="000319A1"/>
    <w:rsid w:val="00031D61"/>
    <w:rsid w:val="00032D9C"/>
    <w:rsid w:val="000356AD"/>
    <w:rsid w:val="00035FB7"/>
    <w:rsid w:val="0003776D"/>
    <w:rsid w:val="00040EEA"/>
    <w:rsid w:val="00043A06"/>
    <w:rsid w:val="00043DB0"/>
    <w:rsid w:val="00044C99"/>
    <w:rsid w:val="000454FC"/>
    <w:rsid w:val="0004751B"/>
    <w:rsid w:val="0005015C"/>
    <w:rsid w:val="00051F34"/>
    <w:rsid w:val="00052465"/>
    <w:rsid w:val="00054615"/>
    <w:rsid w:val="000633D8"/>
    <w:rsid w:val="00064F45"/>
    <w:rsid w:val="000658CD"/>
    <w:rsid w:val="00066874"/>
    <w:rsid w:val="00070FF9"/>
    <w:rsid w:val="000723B5"/>
    <w:rsid w:val="00074008"/>
    <w:rsid w:val="00074F78"/>
    <w:rsid w:val="00083728"/>
    <w:rsid w:val="000A3028"/>
    <w:rsid w:val="000B4D6F"/>
    <w:rsid w:val="000B7092"/>
    <w:rsid w:val="000C19FC"/>
    <w:rsid w:val="000C4082"/>
    <w:rsid w:val="000C568C"/>
    <w:rsid w:val="000C5D45"/>
    <w:rsid w:val="000C5DAB"/>
    <w:rsid w:val="000C5E17"/>
    <w:rsid w:val="000C66AA"/>
    <w:rsid w:val="000C6846"/>
    <w:rsid w:val="000C74EC"/>
    <w:rsid w:val="000D0509"/>
    <w:rsid w:val="000D46D5"/>
    <w:rsid w:val="000D6B55"/>
    <w:rsid w:val="000D7919"/>
    <w:rsid w:val="000E3CF4"/>
    <w:rsid w:val="000E5A75"/>
    <w:rsid w:val="000E5A9E"/>
    <w:rsid w:val="000F0444"/>
    <w:rsid w:val="000F1B98"/>
    <w:rsid w:val="000F3F4C"/>
    <w:rsid w:val="000F5334"/>
    <w:rsid w:val="000F7630"/>
    <w:rsid w:val="001034DF"/>
    <w:rsid w:val="0010412B"/>
    <w:rsid w:val="001042C9"/>
    <w:rsid w:val="0010717F"/>
    <w:rsid w:val="0010797E"/>
    <w:rsid w:val="00112CF1"/>
    <w:rsid w:val="001138EB"/>
    <w:rsid w:val="00115A87"/>
    <w:rsid w:val="0011701F"/>
    <w:rsid w:val="00120B4A"/>
    <w:rsid w:val="00124F11"/>
    <w:rsid w:val="00130123"/>
    <w:rsid w:val="001330C6"/>
    <w:rsid w:val="00133196"/>
    <w:rsid w:val="00134333"/>
    <w:rsid w:val="00141D2D"/>
    <w:rsid w:val="0014322F"/>
    <w:rsid w:val="001436BE"/>
    <w:rsid w:val="001466AF"/>
    <w:rsid w:val="00146CA2"/>
    <w:rsid w:val="00151BA6"/>
    <w:rsid w:val="001544BD"/>
    <w:rsid w:val="00154801"/>
    <w:rsid w:val="00154F36"/>
    <w:rsid w:val="001552D5"/>
    <w:rsid w:val="00155407"/>
    <w:rsid w:val="00155558"/>
    <w:rsid w:val="00155A88"/>
    <w:rsid w:val="00155F20"/>
    <w:rsid w:val="00160A25"/>
    <w:rsid w:val="00161DCC"/>
    <w:rsid w:val="0016436F"/>
    <w:rsid w:val="00165FE6"/>
    <w:rsid w:val="001708D7"/>
    <w:rsid w:val="00171D86"/>
    <w:rsid w:val="0017432D"/>
    <w:rsid w:val="00176050"/>
    <w:rsid w:val="00185BA1"/>
    <w:rsid w:val="00191681"/>
    <w:rsid w:val="00192639"/>
    <w:rsid w:val="00194ACC"/>
    <w:rsid w:val="001A0761"/>
    <w:rsid w:val="001A076F"/>
    <w:rsid w:val="001B4E93"/>
    <w:rsid w:val="001B4FF2"/>
    <w:rsid w:val="001B5798"/>
    <w:rsid w:val="001B72FD"/>
    <w:rsid w:val="001C01DA"/>
    <w:rsid w:val="001C3754"/>
    <w:rsid w:val="001C74AD"/>
    <w:rsid w:val="001D0406"/>
    <w:rsid w:val="001D4759"/>
    <w:rsid w:val="001D4AE6"/>
    <w:rsid w:val="001E1510"/>
    <w:rsid w:val="001E1589"/>
    <w:rsid w:val="001E3035"/>
    <w:rsid w:val="001E4538"/>
    <w:rsid w:val="001E5971"/>
    <w:rsid w:val="001E641F"/>
    <w:rsid w:val="001F1219"/>
    <w:rsid w:val="002013DC"/>
    <w:rsid w:val="00205F08"/>
    <w:rsid w:val="0021038D"/>
    <w:rsid w:val="0021305C"/>
    <w:rsid w:val="00213FF5"/>
    <w:rsid w:val="002140ED"/>
    <w:rsid w:val="00214997"/>
    <w:rsid w:val="002152B1"/>
    <w:rsid w:val="002158CA"/>
    <w:rsid w:val="002205C8"/>
    <w:rsid w:val="0022442F"/>
    <w:rsid w:val="0022556E"/>
    <w:rsid w:val="0022591D"/>
    <w:rsid w:val="00226392"/>
    <w:rsid w:val="002268C2"/>
    <w:rsid w:val="002268C8"/>
    <w:rsid w:val="0023098A"/>
    <w:rsid w:val="0023124E"/>
    <w:rsid w:val="002412A6"/>
    <w:rsid w:val="00241E07"/>
    <w:rsid w:val="002448BD"/>
    <w:rsid w:val="00245DA6"/>
    <w:rsid w:val="00246E87"/>
    <w:rsid w:val="002501A4"/>
    <w:rsid w:val="00250983"/>
    <w:rsid w:val="002537EB"/>
    <w:rsid w:val="00260692"/>
    <w:rsid w:val="002610B1"/>
    <w:rsid w:val="00262462"/>
    <w:rsid w:val="00263C79"/>
    <w:rsid w:val="002705AA"/>
    <w:rsid w:val="00275EB5"/>
    <w:rsid w:val="00282BD4"/>
    <w:rsid w:val="00285183"/>
    <w:rsid w:val="002862ED"/>
    <w:rsid w:val="00286C33"/>
    <w:rsid w:val="00290288"/>
    <w:rsid w:val="00290B91"/>
    <w:rsid w:val="00290EBC"/>
    <w:rsid w:val="002931E2"/>
    <w:rsid w:val="00294CB9"/>
    <w:rsid w:val="0029555D"/>
    <w:rsid w:val="002A1585"/>
    <w:rsid w:val="002A69B0"/>
    <w:rsid w:val="002B0D72"/>
    <w:rsid w:val="002B4B3D"/>
    <w:rsid w:val="002B542F"/>
    <w:rsid w:val="002B5782"/>
    <w:rsid w:val="002B7BA2"/>
    <w:rsid w:val="002C1871"/>
    <w:rsid w:val="002C2548"/>
    <w:rsid w:val="002C257B"/>
    <w:rsid w:val="002C2911"/>
    <w:rsid w:val="002C7D57"/>
    <w:rsid w:val="002C7F95"/>
    <w:rsid w:val="002D2124"/>
    <w:rsid w:val="002D2806"/>
    <w:rsid w:val="002D3E9A"/>
    <w:rsid w:val="002D7FF3"/>
    <w:rsid w:val="002E2D9C"/>
    <w:rsid w:val="002E4F14"/>
    <w:rsid w:val="002E7650"/>
    <w:rsid w:val="002F0A8E"/>
    <w:rsid w:val="002F101C"/>
    <w:rsid w:val="002F3D54"/>
    <w:rsid w:val="002F49EE"/>
    <w:rsid w:val="00300080"/>
    <w:rsid w:val="00303EB6"/>
    <w:rsid w:val="00304968"/>
    <w:rsid w:val="00312E2B"/>
    <w:rsid w:val="00314713"/>
    <w:rsid w:val="00315DFE"/>
    <w:rsid w:val="00315F30"/>
    <w:rsid w:val="00321EB4"/>
    <w:rsid w:val="00322340"/>
    <w:rsid w:val="00334541"/>
    <w:rsid w:val="00335617"/>
    <w:rsid w:val="00336CC5"/>
    <w:rsid w:val="003429C7"/>
    <w:rsid w:val="0034469A"/>
    <w:rsid w:val="00346D69"/>
    <w:rsid w:val="00350EE9"/>
    <w:rsid w:val="00357DDD"/>
    <w:rsid w:val="00360B6A"/>
    <w:rsid w:val="00371829"/>
    <w:rsid w:val="003726E6"/>
    <w:rsid w:val="00372A2B"/>
    <w:rsid w:val="00373E9F"/>
    <w:rsid w:val="00374EA5"/>
    <w:rsid w:val="003841EF"/>
    <w:rsid w:val="00385D30"/>
    <w:rsid w:val="00386F54"/>
    <w:rsid w:val="003907BD"/>
    <w:rsid w:val="00390AA6"/>
    <w:rsid w:val="00392082"/>
    <w:rsid w:val="00396226"/>
    <w:rsid w:val="003A11E7"/>
    <w:rsid w:val="003A2342"/>
    <w:rsid w:val="003A65A8"/>
    <w:rsid w:val="003B1B75"/>
    <w:rsid w:val="003B4166"/>
    <w:rsid w:val="003B7A0C"/>
    <w:rsid w:val="003C2B45"/>
    <w:rsid w:val="003C3D0D"/>
    <w:rsid w:val="003D0036"/>
    <w:rsid w:val="003D14F9"/>
    <w:rsid w:val="003D1ADC"/>
    <w:rsid w:val="003D57F3"/>
    <w:rsid w:val="003E230C"/>
    <w:rsid w:val="003E3ACB"/>
    <w:rsid w:val="003E4872"/>
    <w:rsid w:val="003F7EDB"/>
    <w:rsid w:val="00401033"/>
    <w:rsid w:val="004029E5"/>
    <w:rsid w:val="00405C53"/>
    <w:rsid w:val="00405E04"/>
    <w:rsid w:val="00406686"/>
    <w:rsid w:val="004112D6"/>
    <w:rsid w:val="0041162C"/>
    <w:rsid w:val="00413A14"/>
    <w:rsid w:val="00413BD3"/>
    <w:rsid w:val="00414849"/>
    <w:rsid w:val="00415D46"/>
    <w:rsid w:val="00416AB8"/>
    <w:rsid w:val="00421BA7"/>
    <w:rsid w:val="004222B5"/>
    <w:rsid w:val="00424B64"/>
    <w:rsid w:val="00426D7F"/>
    <w:rsid w:val="00427292"/>
    <w:rsid w:val="00431313"/>
    <w:rsid w:val="00432F71"/>
    <w:rsid w:val="00433616"/>
    <w:rsid w:val="00433A83"/>
    <w:rsid w:val="00435CC6"/>
    <w:rsid w:val="00442C41"/>
    <w:rsid w:val="00444966"/>
    <w:rsid w:val="00445EAF"/>
    <w:rsid w:val="00447522"/>
    <w:rsid w:val="00451935"/>
    <w:rsid w:val="00455477"/>
    <w:rsid w:val="00455878"/>
    <w:rsid w:val="00456286"/>
    <w:rsid w:val="00460577"/>
    <w:rsid w:val="004607A8"/>
    <w:rsid w:val="004610AE"/>
    <w:rsid w:val="00461219"/>
    <w:rsid w:val="004627B3"/>
    <w:rsid w:val="0046428A"/>
    <w:rsid w:val="00464B7D"/>
    <w:rsid w:val="00466575"/>
    <w:rsid w:val="00467FA4"/>
    <w:rsid w:val="00470460"/>
    <w:rsid w:val="004720CD"/>
    <w:rsid w:val="004852C5"/>
    <w:rsid w:val="00485971"/>
    <w:rsid w:val="00486B5E"/>
    <w:rsid w:val="00486F75"/>
    <w:rsid w:val="00491ACF"/>
    <w:rsid w:val="00492C4A"/>
    <w:rsid w:val="00494D7B"/>
    <w:rsid w:val="00496154"/>
    <w:rsid w:val="0049695A"/>
    <w:rsid w:val="00497D2B"/>
    <w:rsid w:val="004A041F"/>
    <w:rsid w:val="004A149F"/>
    <w:rsid w:val="004A16D2"/>
    <w:rsid w:val="004B0BEC"/>
    <w:rsid w:val="004B38C9"/>
    <w:rsid w:val="004B58C3"/>
    <w:rsid w:val="004C0ACB"/>
    <w:rsid w:val="004C1934"/>
    <w:rsid w:val="004C4C64"/>
    <w:rsid w:val="004C7A50"/>
    <w:rsid w:val="004D17DB"/>
    <w:rsid w:val="004D262E"/>
    <w:rsid w:val="004D2F96"/>
    <w:rsid w:val="004D3DC2"/>
    <w:rsid w:val="004D67CB"/>
    <w:rsid w:val="004D779F"/>
    <w:rsid w:val="004D78B4"/>
    <w:rsid w:val="004E027C"/>
    <w:rsid w:val="004E15DA"/>
    <w:rsid w:val="004E1672"/>
    <w:rsid w:val="004E497F"/>
    <w:rsid w:val="004F0F99"/>
    <w:rsid w:val="004F4BE3"/>
    <w:rsid w:val="004F5E59"/>
    <w:rsid w:val="005002F3"/>
    <w:rsid w:val="00500DAA"/>
    <w:rsid w:val="005017B1"/>
    <w:rsid w:val="005049F2"/>
    <w:rsid w:val="0050702D"/>
    <w:rsid w:val="00507385"/>
    <w:rsid w:val="00515AA8"/>
    <w:rsid w:val="00515D39"/>
    <w:rsid w:val="0051737F"/>
    <w:rsid w:val="005179FE"/>
    <w:rsid w:val="00520A6A"/>
    <w:rsid w:val="00522F80"/>
    <w:rsid w:val="0052335C"/>
    <w:rsid w:val="00523C86"/>
    <w:rsid w:val="00523E42"/>
    <w:rsid w:val="00524183"/>
    <w:rsid w:val="005260C4"/>
    <w:rsid w:val="00531229"/>
    <w:rsid w:val="00534C6F"/>
    <w:rsid w:val="0053604A"/>
    <w:rsid w:val="00537092"/>
    <w:rsid w:val="005402F2"/>
    <w:rsid w:val="005414F4"/>
    <w:rsid w:val="005427F8"/>
    <w:rsid w:val="00542978"/>
    <w:rsid w:val="00546CED"/>
    <w:rsid w:val="00550FF4"/>
    <w:rsid w:val="00552350"/>
    <w:rsid w:val="005529DD"/>
    <w:rsid w:val="00553293"/>
    <w:rsid w:val="00554874"/>
    <w:rsid w:val="0056175D"/>
    <w:rsid w:val="00564A52"/>
    <w:rsid w:val="00564E16"/>
    <w:rsid w:val="00565E1D"/>
    <w:rsid w:val="005679CF"/>
    <w:rsid w:val="00567BDB"/>
    <w:rsid w:val="00570046"/>
    <w:rsid w:val="0057201A"/>
    <w:rsid w:val="00572DEC"/>
    <w:rsid w:val="00574E0D"/>
    <w:rsid w:val="00576707"/>
    <w:rsid w:val="00580500"/>
    <w:rsid w:val="00584A6B"/>
    <w:rsid w:val="00590692"/>
    <w:rsid w:val="005935B4"/>
    <w:rsid w:val="00593CC3"/>
    <w:rsid w:val="005976CC"/>
    <w:rsid w:val="005A3AE0"/>
    <w:rsid w:val="005A73FA"/>
    <w:rsid w:val="005A7E13"/>
    <w:rsid w:val="005B25B6"/>
    <w:rsid w:val="005B7F48"/>
    <w:rsid w:val="005C14A3"/>
    <w:rsid w:val="005C33D5"/>
    <w:rsid w:val="005C3D6D"/>
    <w:rsid w:val="005D0F18"/>
    <w:rsid w:val="005D1598"/>
    <w:rsid w:val="005D579C"/>
    <w:rsid w:val="005E062E"/>
    <w:rsid w:val="005E69C2"/>
    <w:rsid w:val="005F191B"/>
    <w:rsid w:val="005F39BA"/>
    <w:rsid w:val="005F4B1F"/>
    <w:rsid w:val="005F5374"/>
    <w:rsid w:val="005F5B01"/>
    <w:rsid w:val="005F5B9D"/>
    <w:rsid w:val="005F60F5"/>
    <w:rsid w:val="006001D9"/>
    <w:rsid w:val="006005EA"/>
    <w:rsid w:val="00600B56"/>
    <w:rsid w:val="00602144"/>
    <w:rsid w:val="006021C4"/>
    <w:rsid w:val="00604BD5"/>
    <w:rsid w:val="0060724E"/>
    <w:rsid w:val="00611426"/>
    <w:rsid w:val="0061220D"/>
    <w:rsid w:val="00614CA6"/>
    <w:rsid w:val="0061682F"/>
    <w:rsid w:val="00616C66"/>
    <w:rsid w:val="00620A23"/>
    <w:rsid w:val="006212B6"/>
    <w:rsid w:val="00621AF3"/>
    <w:rsid w:val="00625436"/>
    <w:rsid w:val="00625D41"/>
    <w:rsid w:val="00627D08"/>
    <w:rsid w:val="00636A15"/>
    <w:rsid w:val="00636DCD"/>
    <w:rsid w:val="0064055F"/>
    <w:rsid w:val="0064192A"/>
    <w:rsid w:val="006426B3"/>
    <w:rsid w:val="00644011"/>
    <w:rsid w:val="0064552E"/>
    <w:rsid w:val="00646A5E"/>
    <w:rsid w:val="00647DEE"/>
    <w:rsid w:val="00652514"/>
    <w:rsid w:val="00652995"/>
    <w:rsid w:val="006574A3"/>
    <w:rsid w:val="00657FBA"/>
    <w:rsid w:val="00660A7A"/>
    <w:rsid w:val="00660BF8"/>
    <w:rsid w:val="00661835"/>
    <w:rsid w:val="00661B5A"/>
    <w:rsid w:val="00666760"/>
    <w:rsid w:val="00670A1E"/>
    <w:rsid w:val="00672519"/>
    <w:rsid w:val="006725AB"/>
    <w:rsid w:val="00676897"/>
    <w:rsid w:val="006852F7"/>
    <w:rsid w:val="00692994"/>
    <w:rsid w:val="00692B88"/>
    <w:rsid w:val="00693490"/>
    <w:rsid w:val="00694D87"/>
    <w:rsid w:val="00695680"/>
    <w:rsid w:val="00695AE4"/>
    <w:rsid w:val="006A4E34"/>
    <w:rsid w:val="006A5733"/>
    <w:rsid w:val="006B043D"/>
    <w:rsid w:val="006B2609"/>
    <w:rsid w:val="006B3058"/>
    <w:rsid w:val="006B31B5"/>
    <w:rsid w:val="006B334D"/>
    <w:rsid w:val="006B33A3"/>
    <w:rsid w:val="006B4387"/>
    <w:rsid w:val="006B4C0F"/>
    <w:rsid w:val="006B4ECF"/>
    <w:rsid w:val="006B52FF"/>
    <w:rsid w:val="006B61BD"/>
    <w:rsid w:val="006C042C"/>
    <w:rsid w:val="006C2E6F"/>
    <w:rsid w:val="006C5123"/>
    <w:rsid w:val="006C6010"/>
    <w:rsid w:val="006D191D"/>
    <w:rsid w:val="006D4B8A"/>
    <w:rsid w:val="006D6ABB"/>
    <w:rsid w:val="006D75D5"/>
    <w:rsid w:val="006D7FEE"/>
    <w:rsid w:val="006E0CEA"/>
    <w:rsid w:val="006E117C"/>
    <w:rsid w:val="006E2CC7"/>
    <w:rsid w:val="006F2B7C"/>
    <w:rsid w:val="006F455F"/>
    <w:rsid w:val="006F70A1"/>
    <w:rsid w:val="0070053D"/>
    <w:rsid w:val="007026F5"/>
    <w:rsid w:val="007048A7"/>
    <w:rsid w:val="00713073"/>
    <w:rsid w:val="007131F5"/>
    <w:rsid w:val="00715661"/>
    <w:rsid w:val="007214B7"/>
    <w:rsid w:val="00722165"/>
    <w:rsid w:val="007225D6"/>
    <w:rsid w:val="007269E6"/>
    <w:rsid w:val="00735B86"/>
    <w:rsid w:val="00744FC9"/>
    <w:rsid w:val="00754450"/>
    <w:rsid w:val="00755A2A"/>
    <w:rsid w:val="00757CDE"/>
    <w:rsid w:val="007627BA"/>
    <w:rsid w:val="007644C5"/>
    <w:rsid w:val="00767760"/>
    <w:rsid w:val="00772949"/>
    <w:rsid w:val="00773A92"/>
    <w:rsid w:val="00773BE1"/>
    <w:rsid w:val="00774FED"/>
    <w:rsid w:val="0077763F"/>
    <w:rsid w:val="00780D3C"/>
    <w:rsid w:val="0078238C"/>
    <w:rsid w:val="00783844"/>
    <w:rsid w:val="0078398F"/>
    <w:rsid w:val="007843A7"/>
    <w:rsid w:val="00785296"/>
    <w:rsid w:val="0078599C"/>
    <w:rsid w:val="00790281"/>
    <w:rsid w:val="00791180"/>
    <w:rsid w:val="0079735D"/>
    <w:rsid w:val="00797BC2"/>
    <w:rsid w:val="007A1006"/>
    <w:rsid w:val="007A22F9"/>
    <w:rsid w:val="007A43C6"/>
    <w:rsid w:val="007B635A"/>
    <w:rsid w:val="007B740E"/>
    <w:rsid w:val="007C16E5"/>
    <w:rsid w:val="007C2BC9"/>
    <w:rsid w:val="007C2E5A"/>
    <w:rsid w:val="007C5A49"/>
    <w:rsid w:val="007C5B95"/>
    <w:rsid w:val="007D1866"/>
    <w:rsid w:val="007D2525"/>
    <w:rsid w:val="007D5AF9"/>
    <w:rsid w:val="007E1356"/>
    <w:rsid w:val="007E14B4"/>
    <w:rsid w:val="007E1840"/>
    <w:rsid w:val="007E1A82"/>
    <w:rsid w:val="007E1FF9"/>
    <w:rsid w:val="007E304C"/>
    <w:rsid w:val="007E3987"/>
    <w:rsid w:val="007F1D28"/>
    <w:rsid w:val="007F4E09"/>
    <w:rsid w:val="007F65A2"/>
    <w:rsid w:val="00800DB4"/>
    <w:rsid w:val="0080432D"/>
    <w:rsid w:val="008044B6"/>
    <w:rsid w:val="008046E6"/>
    <w:rsid w:val="00805A67"/>
    <w:rsid w:val="0080763E"/>
    <w:rsid w:val="00811453"/>
    <w:rsid w:val="00811BF0"/>
    <w:rsid w:val="008140B5"/>
    <w:rsid w:val="0081747D"/>
    <w:rsid w:val="008222A4"/>
    <w:rsid w:val="00822940"/>
    <w:rsid w:val="00822FD4"/>
    <w:rsid w:val="008246C2"/>
    <w:rsid w:val="00830040"/>
    <w:rsid w:val="0083064B"/>
    <w:rsid w:val="008320AD"/>
    <w:rsid w:val="00837EA6"/>
    <w:rsid w:val="00840191"/>
    <w:rsid w:val="00851015"/>
    <w:rsid w:val="00852B64"/>
    <w:rsid w:val="00856C62"/>
    <w:rsid w:val="00857496"/>
    <w:rsid w:val="008613EF"/>
    <w:rsid w:val="00863AB5"/>
    <w:rsid w:val="0086693D"/>
    <w:rsid w:val="008708B3"/>
    <w:rsid w:val="00871AD2"/>
    <w:rsid w:val="008736FF"/>
    <w:rsid w:val="00875D77"/>
    <w:rsid w:val="00880EB4"/>
    <w:rsid w:val="008817D0"/>
    <w:rsid w:val="00885C30"/>
    <w:rsid w:val="0089239C"/>
    <w:rsid w:val="008935AC"/>
    <w:rsid w:val="008952BC"/>
    <w:rsid w:val="00895D26"/>
    <w:rsid w:val="008A030B"/>
    <w:rsid w:val="008A0CBF"/>
    <w:rsid w:val="008A12AD"/>
    <w:rsid w:val="008A1D1E"/>
    <w:rsid w:val="008A3D3B"/>
    <w:rsid w:val="008A7061"/>
    <w:rsid w:val="008A76B5"/>
    <w:rsid w:val="008B1E69"/>
    <w:rsid w:val="008B36DB"/>
    <w:rsid w:val="008C1B6D"/>
    <w:rsid w:val="008C2091"/>
    <w:rsid w:val="008C2452"/>
    <w:rsid w:val="008C2CA3"/>
    <w:rsid w:val="008C4837"/>
    <w:rsid w:val="008C5E61"/>
    <w:rsid w:val="008C7B43"/>
    <w:rsid w:val="008D2162"/>
    <w:rsid w:val="008D2ECC"/>
    <w:rsid w:val="008D507F"/>
    <w:rsid w:val="008E12F0"/>
    <w:rsid w:val="008E420F"/>
    <w:rsid w:val="008E4AEA"/>
    <w:rsid w:val="008E51F2"/>
    <w:rsid w:val="008E6490"/>
    <w:rsid w:val="008E743C"/>
    <w:rsid w:val="008E79AA"/>
    <w:rsid w:val="008F0127"/>
    <w:rsid w:val="008F10B2"/>
    <w:rsid w:val="008F1AE1"/>
    <w:rsid w:val="008F268C"/>
    <w:rsid w:val="008F3279"/>
    <w:rsid w:val="008F3F8A"/>
    <w:rsid w:val="008F4BEE"/>
    <w:rsid w:val="008F4E62"/>
    <w:rsid w:val="008F7194"/>
    <w:rsid w:val="008F78DC"/>
    <w:rsid w:val="00904E6E"/>
    <w:rsid w:val="00906864"/>
    <w:rsid w:val="00910E76"/>
    <w:rsid w:val="0091135B"/>
    <w:rsid w:val="00912656"/>
    <w:rsid w:val="00912F35"/>
    <w:rsid w:val="00914D13"/>
    <w:rsid w:val="00915A03"/>
    <w:rsid w:val="00916044"/>
    <w:rsid w:val="009165AA"/>
    <w:rsid w:val="0091722A"/>
    <w:rsid w:val="00920F80"/>
    <w:rsid w:val="0092443C"/>
    <w:rsid w:val="0092533B"/>
    <w:rsid w:val="00926A2E"/>
    <w:rsid w:val="00930149"/>
    <w:rsid w:val="00931676"/>
    <w:rsid w:val="009319BA"/>
    <w:rsid w:val="009320E5"/>
    <w:rsid w:val="009326F3"/>
    <w:rsid w:val="00933525"/>
    <w:rsid w:val="009335FD"/>
    <w:rsid w:val="0094249C"/>
    <w:rsid w:val="009457CC"/>
    <w:rsid w:val="00945FAA"/>
    <w:rsid w:val="00946841"/>
    <w:rsid w:val="0095247C"/>
    <w:rsid w:val="00953965"/>
    <w:rsid w:val="009557FF"/>
    <w:rsid w:val="00960D2F"/>
    <w:rsid w:val="00967A1E"/>
    <w:rsid w:val="00967D5A"/>
    <w:rsid w:val="00973BE8"/>
    <w:rsid w:val="00974525"/>
    <w:rsid w:val="00974894"/>
    <w:rsid w:val="009772DA"/>
    <w:rsid w:val="00977C74"/>
    <w:rsid w:val="009805FC"/>
    <w:rsid w:val="00981147"/>
    <w:rsid w:val="00981BB1"/>
    <w:rsid w:val="0098416E"/>
    <w:rsid w:val="009869DB"/>
    <w:rsid w:val="00997E14"/>
    <w:rsid w:val="009A26E1"/>
    <w:rsid w:val="009A3907"/>
    <w:rsid w:val="009A4A89"/>
    <w:rsid w:val="009A7053"/>
    <w:rsid w:val="009B10D7"/>
    <w:rsid w:val="009B3CD5"/>
    <w:rsid w:val="009B40C4"/>
    <w:rsid w:val="009C0745"/>
    <w:rsid w:val="009C1B72"/>
    <w:rsid w:val="009C6773"/>
    <w:rsid w:val="009C68DC"/>
    <w:rsid w:val="009D4934"/>
    <w:rsid w:val="009D49AD"/>
    <w:rsid w:val="009D4F4F"/>
    <w:rsid w:val="009D63B7"/>
    <w:rsid w:val="009D72C6"/>
    <w:rsid w:val="009D7A81"/>
    <w:rsid w:val="009E05FC"/>
    <w:rsid w:val="009E1A11"/>
    <w:rsid w:val="009E1A21"/>
    <w:rsid w:val="009E2CC5"/>
    <w:rsid w:val="009E68D9"/>
    <w:rsid w:val="009E6E76"/>
    <w:rsid w:val="009F04A2"/>
    <w:rsid w:val="00A02879"/>
    <w:rsid w:val="00A028ED"/>
    <w:rsid w:val="00A03888"/>
    <w:rsid w:val="00A03DC6"/>
    <w:rsid w:val="00A04812"/>
    <w:rsid w:val="00A048DE"/>
    <w:rsid w:val="00A06E64"/>
    <w:rsid w:val="00A10274"/>
    <w:rsid w:val="00A10FA9"/>
    <w:rsid w:val="00A1172D"/>
    <w:rsid w:val="00A16B1E"/>
    <w:rsid w:val="00A2043E"/>
    <w:rsid w:val="00A2169C"/>
    <w:rsid w:val="00A26698"/>
    <w:rsid w:val="00A30AF5"/>
    <w:rsid w:val="00A33D61"/>
    <w:rsid w:val="00A34E22"/>
    <w:rsid w:val="00A3587E"/>
    <w:rsid w:val="00A36107"/>
    <w:rsid w:val="00A37EB1"/>
    <w:rsid w:val="00A42EFE"/>
    <w:rsid w:val="00A44A4C"/>
    <w:rsid w:val="00A44D43"/>
    <w:rsid w:val="00A455EB"/>
    <w:rsid w:val="00A47658"/>
    <w:rsid w:val="00A50963"/>
    <w:rsid w:val="00A524A9"/>
    <w:rsid w:val="00A52D21"/>
    <w:rsid w:val="00A5560E"/>
    <w:rsid w:val="00A6207B"/>
    <w:rsid w:val="00A62450"/>
    <w:rsid w:val="00A6599D"/>
    <w:rsid w:val="00A67A8D"/>
    <w:rsid w:val="00A70BA6"/>
    <w:rsid w:val="00A70F52"/>
    <w:rsid w:val="00A72E0F"/>
    <w:rsid w:val="00A738E1"/>
    <w:rsid w:val="00A73B30"/>
    <w:rsid w:val="00A7506C"/>
    <w:rsid w:val="00A750B0"/>
    <w:rsid w:val="00A80926"/>
    <w:rsid w:val="00A81361"/>
    <w:rsid w:val="00A82AA6"/>
    <w:rsid w:val="00A82CC8"/>
    <w:rsid w:val="00A83943"/>
    <w:rsid w:val="00A85E72"/>
    <w:rsid w:val="00A870B6"/>
    <w:rsid w:val="00A8731D"/>
    <w:rsid w:val="00A87D33"/>
    <w:rsid w:val="00A91B3E"/>
    <w:rsid w:val="00A93C2A"/>
    <w:rsid w:val="00A94D1B"/>
    <w:rsid w:val="00AA10CA"/>
    <w:rsid w:val="00AA3D07"/>
    <w:rsid w:val="00AB1AAA"/>
    <w:rsid w:val="00AB47B7"/>
    <w:rsid w:val="00AB6C67"/>
    <w:rsid w:val="00AB7377"/>
    <w:rsid w:val="00AC083B"/>
    <w:rsid w:val="00AC0DDD"/>
    <w:rsid w:val="00AC277E"/>
    <w:rsid w:val="00AC3A4C"/>
    <w:rsid w:val="00AC3C79"/>
    <w:rsid w:val="00AC53F2"/>
    <w:rsid w:val="00AC6378"/>
    <w:rsid w:val="00AC6E58"/>
    <w:rsid w:val="00AC6F9F"/>
    <w:rsid w:val="00AC7F62"/>
    <w:rsid w:val="00AD2642"/>
    <w:rsid w:val="00AD58F0"/>
    <w:rsid w:val="00AD5E89"/>
    <w:rsid w:val="00AD7E1F"/>
    <w:rsid w:val="00AD7EDD"/>
    <w:rsid w:val="00AE21B4"/>
    <w:rsid w:val="00AE2417"/>
    <w:rsid w:val="00AE45A4"/>
    <w:rsid w:val="00AE56BD"/>
    <w:rsid w:val="00AE5A66"/>
    <w:rsid w:val="00AE6A28"/>
    <w:rsid w:val="00AE6C58"/>
    <w:rsid w:val="00AE6CB0"/>
    <w:rsid w:val="00AF2323"/>
    <w:rsid w:val="00AF30E3"/>
    <w:rsid w:val="00AF5519"/>
    <w:rsid w:val="00AF77BB"/>
    <w:rsid w:val="00B05DBD"/>
    <w:rsid w:val="00B068E3"/>
    <w:rsid w:val="00B079BA"/>
    <w:rsid w:val="00B07AA4"/>
    <w:rsid w:val="00B1124C"/>
    <w:rsid w:val="00B14B5C"/>
    <w:rsid w:val="00B15382"/>
    <w:rsid w:val="00B164A2"/>
    <w:rsid w:val="00B17475"/>
    <w:rsid w:val="00B207B1"/>
    <w:rsid w:val="00B217F5"/>
    <w:rsid w:val="00B22983"/>
    <w:rsid w:val="00B25486"/>
    <w:rsid w:val="00B301B5"/>
    <w:rsid w:val="00B3178A"/>
    <w:rsid w:val="00B31CB5"/>
    <w:rsid w:val="00B31E67"/>
    <w:rsid w:val="00B31E9E"/>
    <w:rsid w:val="00B343D2"/>
    <w:rsid w:val="00B35ECB"/>
    <w:rsid w:val="00B35F13"/>
    <w:rsid w:val="00B43BBE"/>
    <w:rsid w:val="00B4507F"/>
    <w:rsid w:val="00B451BD"/>
    <w:rsid w:val="00B46A11"/>
    <w:rsid w:val="00B46CE5"/>
    <w:rsid w:val="00B523FA"/>
    <w:rsid w:val="00B55E8E"/>
    <w:rsid w:val="00B56038"/>
    <w:rsid w:val="00B569FC"/>
    <w:rsid w:val="00B6162F"/>
    <w:rsid w:val="00B62EED"/>
    <w:rsid w:val="00B704F4"/>
    <w:rsid w:val="00B708FC"/>
    <w:rsid w:val="00B70B72"/>
    <w:rsid w:val="00B80B39"/>
    <w:rsid w:val="00B81994"/>
    <w:rsid w:val="00B83DA4"/>
    <w:rsid w:val="00B84467"/>
    <w:rsid w:val="00B845D3"/>
    <w:rsid w:val="00B84D26"/>
    <w:rsid w:val="00B869D2"/>
    <w:rsid w:val="00B86BDE"/>
    <w:rsid w:val="00B86DB7"/>
    <w:rsid w:val="00B90080"/>
    <w:rsid w:val="00B93AD1"/>
    <w:rsid w:val="00B9552B"/>
    <w:rsid w:val="00B95BBD"/>
    <w:rsid w:val="00B95FE0"/>
    <w:rsid w:val="00BA06E8"/>
    <w:rsid w:val="00BA32CC"/>
    <w:rsid w:val="00BA36A0"/>
    <w:rsid w:val="00BA5C6F"/>
    <w:rsid w:val="00BA7233"/>
    <w:rsid w:val="00BB0A35"/>
    <w:rsid w:val="00BB45FB"/>
    <w:rsid w:val="00BB46B5"/>
    <w:rsid w:val="00BB47D9"/>
    <w:rsid w:val="00BB564D"/>
    <w:rsid w:val="00BB599D"/>
    <w:rsid w:val="00BB599F"/>
    <w:rsid w:val="00BB5CCD"/>
    <w:rsid w:val="00BB6A82"/>
    <w:rsid w:val="00BB7F1B"/>
    <w:rsid w:val="00BC0443"/>
    <w:rsid w:val="00BC2800"/>
    <w:rsid w:val="00BC41BB"/>
    <w:rsid w:val="00BC6047"/>
    <w:rsid w:val="00BC77A3"/>
    <w:rsid w:val="00BC7870"/>
    <w:rsid w:val="00BD0049"/>
    <w:rsid w:val="00BD28E7"/>
    <w:rsid w:val="00BD2CCB"/>
    <w:rsid w:val="00BD4DE4"/>
    <w:rsid w:val="00BD5FD1"/>
    <w:rsid w:val="00BE2997"/>
    <w:rsid w:val="00BE4CA9"/>
    <w:rsid w:val="00BE7335"/>
    <w:rsid w:val="00BE7DAD"/>
    <w:rsid w:val="00BF5634"/>
    <w:rsid w:val="00BF5AEF"/>
    <w:rsid w:val="00C00091"/>
    <w:rsid w:val="00C05003"/>
    <w:rsid w:val="00C05627"/>
    <w:rsid w:val="00C077B3"/>
    <w:rsid w:val="00C106F7"/>
    <w:rsid w:val="00C10D58"/>
    <w:rsid w:val="00C1137D"/>
    <w:rsid w:val="00C11F91"/>
    <w:rsid w:val="00C12635"/>
    <w:rsid w:val="00C2054E"/>
    <w:rsid w:val="00C20A4D"/>
    <w:rsid w:val="00C2113D"/>
    <w:rsid w:val="00C22AE5"/>
    <w:rsid w:val="00C231C0"/>
    <w:rsid w:val="00C238C5"/>
    <w:rsid w:val="00C24C28"/>
    <w:rsid w:val="00C263A3"/>
    <w:rsid w:val="00C31B43"/>
    <w:rsid w:val="00C3512F"/>
    <w:rsid w:val="00C35E8D"/>
    <w:rsid w:val="00C4693E"/>
    <w:rsid w:val="00C47905"/>
    <w:rsid w:val="00C52C29"/>
    <w:rsid w:val="00C540AC"/>
    <w:rsid w:val="00C615B2"/>
    <w:rsid w:val="00C615CB"/>
    <w:rsid w:val="00C61AD4"/>
    <w:rsid w:val="00C67067"/>
    <w:rsid w:val="00C678AA"/>
    <w:rsid w:val="00C7156C"/>
    <w:rsid w:val="00C722BC"/>
    <w:rsid w:val="00C7547F"/>
    <w:rsid w:val="00C815F5"/>
    <w:rsid w:val="00C8203A"/>
    <w:rsid w:val="00C848DB"/>
    <w:rsid w:val="00C85850"/>
    <w:rsid w:val="00C866D0"/>
    <w:rsid w:val="00C927DA"/>
    <w:rsid w:val="00C949D3"/>
    <w:rsid w:val="00CA556D"/>
    <w:rsid w:val="00CB1692"/>
    <w:rsid w:val="00CB4A51"/>
    <w:rsid w:val="00CC02A2"/>
    <w:rsid w:val="00CC5B27"/>
    <w:rsid w:val="00CC5F58"/>
    <w:rsid w:val="00CD0EC5"/>
    <w:rsid w:val="00CD0FD3"/>
    <w:rsid w:val="00CD2647"/>
    <w:rsid w:val="00CD4C7C"/>
    <w:rsid w:val="00CE296E"/>
    <w:rsid w:val="00CE2A7A"/>
    <w:rsid w:val="00CE370A"/>
    <w:rsid w:val="00CE5A6B"/>
    <w:rsid w:val="00CE5E07"/>
    <w:rsid w:val="00CF2F7C"/>
    <w:rsid w:val="00CF5BD4"/>
    <w:rsid w:val="00CF65DF"/>
    <w:rsid w:val="00CF7F23"/>
    <w:rsid w:val="00D00644"/>
    <w:rsid w:val="00D00F3C"/>
    <w:rsid w:val="00D0683B"/>
    <w:rsid w:val="00D10523"/>
    <w:rsid w:val="00D108F6"/>
    <w:rsid w:val="00D11D50"/>
    <w:rsid w:val="00D12492"/>
    <w:rsid w:val="00D12EDD"/>
    <w:rsid w:val="00D14797"/>
    <w:rsid w:val="00D23961"/>
    <w:rsid w:val="00D34ECC"/>
    <w:rsid w:val="00D35181"/>
    <w:rsid w:val="00D35A0F"/>
    <w:rsid w:val="00D35EDC"/>
    <w:rsid w:val="00D41D73"/>
    <w:rsid w:val="00D44414"/>
    <w:rsid w:val="00D52DBB"/>
    <w:rsid w:val="00D5548D"/>
    <w:rsid w:val="00D57AB1"/>
    <w:rsid w:val="00D62345"/>
    <w:rsid w:val="00D6361D"/>
    <w:rsid w:val="00D637C4"/>
    <w:rsid w:val="00D64560"/>
    <w:rsid w:val="00D6772B"/>
    <w:rsid w:val="00D67E1D"/>
    <w:rsid w:val="00D7232B"/>
    <w:rsid w:val="00D7381F"/>
    <w:rsid w:val="00D828D4"/>
    <w:rsid w:val="00D82EE3"/>
    <w:rsid w:val="00D83A5A"/>
    <w:rsid w:val="00D83AA4"/>
    <w:rsid w:val="00D84E4F"/>
    <w:rsid w:val="00D879DB"/>
    <w:rsid w:val="00D9014A"/>
    <w:rsid w:val="00D92B38"/>
    <w:rsid w:val="00D92EFC"/>
    <w:rsid w:val="00D9757B"/>
    <w:rsid w:val="00DA1154"/>
    <w:rsid w:val="00DA5E99"/>
    <w:rsid w:val="00DA6B25"/>
    <w:rsid w:val="00DB30B6"/>
    <w:rsid w:val="00DB3C56"/>
    <w:rsid w:val="00DC0600"/>
    <w:rsid w:val="00DC1FD0"/>
    <w:rsid w:val="00DC50F4"/>
    <w:rsid w:val="00DD08D9"/>
    <w:rsid w:val="00DD15E9"/>
    <w:rsid w:val="00DD175C"/>
    <w:rsid w:val="00DD242F"/>
    <w:rsid w:val="00DD34A2"/>
    <w:rsid w:val="00DD649A"/>
    <w:rsid w:val="00DF1B82"/>
    <w:rsid w:val="00DF6D41"/>
    <w:rsid w:val="00DF7D25"/>
    <w:rsid w:val="00E017DD"/>
    <w:rsid w:val="00E01970"/>
    <w:rsid w:val="00E0288E"/>
    <w:rsid w:val="00E0549E"/>
    <w:rsid w:val="00E06AC0"/>
    <w:rsid w:val="00E15E47"/>
    <w:rsid w:val="00E16DF8"/>
    <w:rsid w:val="00E22105"/>
    <w:rsid w:val="00E24FAA"/>
    <w:rsid w:val="00E27E94"/>
    <w:rsid w:val="00E31BD0"/>
    <w:rsid w:val="00E34AE5"/>
    <w:rsid w:val="00E34E95"/>
    <w:rsid w:val="00E41F53"/>
    <w:rsid w:val="00E41F5C"/>
    <w:rsid w:val="00E424CD"/>
    <w:rsid w:val="00E42789"/>
    <w:rsid w:val="00E44B65"/>
    <w:rsid w:val="00E44C15"/>
    <w:rsid w:val="00E45CE4"/>
    <w:rsid w:val="00E45D43"/>
    <w:rsid w:val="00E46F17"/>
    <w:rsid w:val="00E50969"/>
    <w:rsid w:val="00E556F2"/>
    <w:rsid w:val="00E55A3D"/>
    <w:rsid w:val="00E60E69"/>
    <w:rsid w:val="00E654A9"/>
    <w:rsid w:val="00E71067"/>
    <w:rsid w:val="00E71856"/>
    <w:rsid w:val="00E7347A"/>
    <w:rsid w:val="00E74DAF"/>
    <w:rsid w:val="00E76635"/>
    <w:rsid w:val="00E81A05"/>
    <w:rsid w:val="00E82E66"/>
    <w:rsid w:val="00E841FB"/>
    <w:rsid w:val="00E870A7"/>
    <w:rsid w:val="00E9044A"/>
    <w:rsid w:val="00E93497"/>
    <w:rsid w:val="00E9573E"/>
    <w:rsid w:val="00EA232D"/>
    <w:rsid w:val="00EA3126"/>
    <w:rsid w:val="00EA32D1"/>
    <w:rsid w:val="00EA5250"/>
    <w:rsid w:val="00EB4602"/>
    <w:rsid w:val="00EC1C16"/>
    <w:rsid w:val="00EC2C97"/>
    <w:rsid w:val="00EC2E15"/>
    <w:rsid w:val="00EC3526"/>
    <w:rsid w:val="00EC5F39"/>
    <w:rsid w:val="00EC7B95"/>
    <w:rsid w:val="00ED02C1"/>
    <w:rsid w:val="00ED38A2"/>
    <w:rsid w:val="00EE037F"/>
    <w:rsid w:val="00EE2033"/>
    <w:rsid w:val="00EE2BCF"/>
    <w:rsid w:val="00EE2BDA"/>
    <w:rsid w:val="00EE5735"/>
    <w:rsid w:val="00EF2F34"/>
    <w:rsid w:val="00EF5810"/>
    <w:rsid w:val="00F019B2"/>
    <w:rsid w:val="00F03972"/>
    <w:rsid w:val="00F05FDF"/>
    <w:rsid w:val="00F07F69"/>
    <w:rsid w:val="00F129AF"/>
    <w:rsid w:val="00F159BC"/>
    <w:rsid w:val="00F15AEA"/>
    <w:rsid w:val="00F17337"/>
    <w:rsid w:val="00F176E2"/>
    <w:rsid w:val="00F21058"/>
    <w:rsid w:val="00F21881"/>
    <w:rsid w:val="00F220FB"/>
    <w:rsid w:val="00F30502"/>
    <w:rsid w:val="00F32521"/>
    <w:rsid w:val="00F33E16"/>
    <w:rsid w:val="00F35AB7"/>
    <w:rsid w:val="00F372B9"/>
    <w:rsid w:val="00F403C9"/>
    <w:rsid w:val="00F41C6F"/>
    <w:rsid w:val="00F42EFC"/>
    <w:rsid w:val="00F44C12"/>
    <w:rsid w:val="00F4565C"/>
    <w:rsid w:val="00F460D6"/>
    <w:rsid w:val="00F51FE7"/>
    <w:rsid w:val="00F531EA"/>
    <w:rsid w:val="00F60BDA"/>
    <w:rsid w:val="00F62F2D"/>
    <w:rsid w:val="00F63362"/>
    <w:rsid w:val="00F64DD6"/>
    <w:rsid w:val="00F6632F"/>
    <w:rsid w:val="00F67A0B"/>
    <w:rsid w:val="00F700F9"/>
    <w:rsid w:val="00F72CD3"/>
    <w:rsid w:val="00F74F96"/>
    <w:rsid w:val="00F75243"/>
    <w:rsid w:val="00F75F74"/>
    <w:rsid w:val="00F80C64"/>
    <w:rsid w:val="00F812C0"/>
    <w:rsid w:val="00F82989"/>
    <w:rsid w:val="00F860C3"/>
    <w:rsid w:val="00F912CE"/>
    <w:rsid w:val="00F93AF0"/>
    <w:rsid w:val="00F96197"/>
    <w:rsid w:val="00F9634B"/>
    <w:rsid w:val="00F970AF"/>
    <w:rsid w:val="00FA6211"/>
    <w:rsid w:val="00FA6773"/>
    <w:rsid w:val="00FA69D3"/>
    <w:rsid w:val="00FA6BAF"/>
    <w:rsid w:val="00FB6FA6"/>
    <w:rsid w:val="00FC20D3"/>
    <w:rsid w:val="00FC2DB1"/>
    <w:rsid w:val="00FC5762"/>
    <w:rsid w:val="00FC58CA"/>
    <w:rsid w:val="00FC6BB7"/>
    <w:rsid w:val="00FC749A"/>
    <w:rsid w:val="00FD03A5"/>
    <w:rsid w:val="00FD1CA6"/>
    <w:rsid w:val="00FD2C13"/>
    <w:rsid w:val="00FD30B6"/>
    <w:rsid w:val="00FD3468"/>
    <w:rsid w:val="00FD4BB9"/>
    <w:rsid w:val="00FD53BC"/>
    <w:rsid w:val="00FD75D7"/>
    <w:rsid w:val="00FE575A"/>
    <w:rsid w:val="00FE5A58"/>
    <w:rsid w:val="00FF0530"/>
    <w:rsid w:val="00FF4E42"/>
    <w:rsid w:val="00FF62C1"/>
    <w:rsid w:val="00FF6AFF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35"/>
  </w:style>
  <w:style w:type="paragraph" w:styleId="1">
    <w:name w:val="heading 1"/>
    <w:basedOn w:val="a"/>
    <w:link w:val="10"/>
    <w:uiPriority w:val="9"/>
    <w:qFormat/>
    <w:rsid w:val="00B22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983"/>
  </w:style>
  <w:style w:type="character" w:styleId="a4">
    <w:name w:val="annotation reference"/>
    <w:basedOn w:val="a0"/>
    <w:uiPriority w:val="99"/>
    <w:semiHidden/>
    <w:unhideWhenUsed/>
    <w:rsid w:val="00AB737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737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737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73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B73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6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silinskaya</dc:creator>
  <cp:keywords/>
  <dc:description/>
  <cp:lastModifiedBy>silinskaya</cp:lastModifiedBy>
  <cp:revision>8</cp:revision>
  <dcterms:created xsi:type="dcterms:W3CDTF">2015-04-02T06:13:00Z</dcterms:created>
  <dcterms:modified xsi:type="dcterms:W3CDTF">2015-04-06T14:13:00Z</dcterms:modified>
</cp:coreProperties>
</file>